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6AFF1" w14:textId="32E9B7B0" w:rsidR="00765234" w:rsidRPr="00765234" w:rsidRDefault="00765234" w:rsidP="00765234">
      <w:pPr>
        <w:rPr>
          <w:b/>
          <w:bCs/>
          <w:sz w:val="36"/>
          <w:szCs w:val="36"/>
        </w:rPr>
      </w:pPr>
      <w:r w:rsidRPr="00765234">
        <w:rPr>
          <w:b/>
          <w:bCs/>
          <w:sz w:val="36"/>
          <w:szCs w:val="36"/>
        </w:rPr>
        <w:drawing>
          <wp:inline distT="0" distB="0" distL="0" distR="0" wp14:anchorId="12D71AAA" wp14:editId="7724D49F">
            <wp:extent cx="3423285" cy="2280681"/>
            <wp:effectExtent l="0" t="0" r="5715" b="571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69678" cy="2311589"/>
                    </a:xfrm>
                    <a:prstGeom prst="rect">
                      <a:avLst/>
                    </a:prstGeom>
                    <a:noFill/>
                    <a:ln>
                      <a:noFill/>
                    </a:ln>
                  </pic:spPr>
                </pic:pic>
              </a:graphicData>
            </a:graphic>
          </wp:inline>
        </w:drawing>
      </w:r>
    </w:p>
    <w:p w14:paraId="3DDEB7E3" w14:textId="77777777" w:rsidR="00765234" w:rsidRDefault="00765234" w:rsidP="00DA5804">
      <w:pPr>
        <w:rPr>
          <w:b/>
          <w:bCs/>
          <w:sz w:val="36"/>
          <w:szCs w:val="36"/>
        </w:rPr>
      </w:pPr>
    </w:p>
    <w:p w14:paraId="395DF801" w14:textId="244142C1" w:rsidR="00DA5804" w:rsidRPr="00E0193A" w:rsidRDefault="00DA5804" w:rsidP="00DA5804">
      <w:pPr>
        <w:rPr>
          <w:b/>
          <w:bCs/>
          <w:sz w:val="36"/>
          <w:szCs w:val="36"/>
        </w:rPr>
      </w:pPr>
      <w:r w:rsidRPr="00E0193A">
        <w:rPr>
          <w:b/>
          <w:bCs/>
          <w:sz w:val="36"/>
          <w:szCs w:val="36"/>
        </w:rPr>
        <w:t>Trauer verstehen und rituell begleiten</w:t>
      </w:r>
    </w:p>
    <w:p w14:paraId="650002C5" w14:textId="77777777" w:rsidR="00DA5804" w:rsidRDefault="00DA5804" w:rsidP="00DA5804">
      <w:pPr>
        <w:rPr>
          <w:sz w:val="24"/>
          <w:szCs w:val="24"/>
        </w:rPr>
      </w:pPr>
    </w:p>
    <w:p w14:paraId="4C77398D" w14:textId="77777777" w:rsidR="00DA5804" w:rsidRPr="00E0193A" w:rsidRDefault="00DA5804" w:rsidP="00DA5804">
      <w:pPr>
        <w:rPr>
          <w:sz w:val="24"/>
          <w:szCs w:val="24"/>
        </w:rPr>
      </w:pPr>
      <w:r w:rsidRPr="00E0193A">
        <w:rPr>
          <w:sz w:val="24"/>
          <w:szCs w:val="24"/>
        </w:rPr>
        <w:t>Rund ums Sterben braucht es Zeit, sichere Räume und liebevolle Begleitung.</w:t>
      </w:r>
    </w:p>
    <w:p w14:paraId="14E7A4FA" w14:textId="77777777" w:rsidR="00DA5804" w:rsidRPr="00E0193A" w:rsidRDefault="00DA5804" w:rsidP="00DA5804">
      <w:pPr>
        <w:rPr>
          <w:sz w:val="24"/>
          <w:szCs w:val="24"/>
        </w:rPr>
      </w:pPr>
      <w:r w:rsidRPr="00E0193A">
        <w:rPr>
          <w:sz w:val="24"/>
          <w:szCs w:val="24"/>
        </w:rPr>
        <w:t>Sterbende trauern anders als Angehörige und im Verlauf der Prozesse gibt es ganz</w:t>
      </w:r>
    </w:p>
    <w:p w14:paraId="15B0BAA1" w14:textId="77777777" w:rsidR="00DA5804" w:rsidRPr="00E0193A" w:rsidRDefault="00DA5804" w:rsidP="00DA5804">
      <w:pPr>
        <w:rPr>
          <w:sz w:val="24"/>
          <w:szCs w:val="24"/>
        </w:rPr>
      </w:pPr>
      <w:r w:rsidRPr="00E0193A">
        <w:rPr>
          <w:sz w:val="24"/>
          <w:szCs w:val="24"/>
        </w:rPr>
        <w:t>unterschiedliche Phasen.</w:t>
      </w:r>
    </w:p>
    <w:p w14:paraId="37F4619E" w14:textId="77777777" w:rsidR="00DA5804" w:rsidRPr="00E0193A" w:rsidRDefault="00DA5804" w:rsidP="00DA5804">
      <w:pPr>
        <w:rPr>
          <w:sz w:val="24"/>
          <w:szCs w:val="24"/>
        </w:rPr>
      </w:pPr>
      <w:r w:rsidRPr="00E0193A">
        <w:rPr>
          <w:sz w:val="24"/>
          <w:szCs w:val="24"/>
        </w:rPr>
        <w:t>Rituale können Halt und Trost geben und Unaussprechliches ausdrücken helfen.</w:t>
      </w:r>
    </w:p>
    <w:p w14:paraId="3551CDE7" w14:textId="77777777" w:rsidR="00DA5804" w:rsidRPr="00E0193A" w:rsidRDefault="00DA5804" w:rsidP="00DA5804">
      <w:pPr>
        <w:rPr>
          <w:sz w:val="24"/>
          <w:szCs w:val="24"/>
        </w:rPr>
      </w:pPr>
      <w:r w:rsidRPr="00E0193A">
        <w:rPr>
          <w:sz w:val="24"/>
          <w:szCs w:val="24"/>
        </w:rPr>
        <w:t xml:space="preserve">Um stimmige Rituale entwickeln zu können, ist es notwendig, die Dynamik von Trauerprozessen und die Vielfalt an Themen, die auftauchen können, zu kennen, um sensibel auf die ganz individuelle Situation der Trauernden einzugehen. </w:t>
      </w:r>
    </w:p>
    <w:p w14:paraId="1E54F927" w14:textId="77777777" w:rsidR="00DA5804" w:rsidRPr="00E0193A" w:rsidRDefault="00DA5804" w:rsidP="00DA5804">
      <w:pPr>
        <w:rPr>
          <w:sz w:val="24"/>
          <w:szCs w:val="24"/>
        </w:rPr>
      </w:pPr>
      <w:r w:rsidRPr="00E0193A">
        <w:rPr>
          <w:sz w:val="24"/>
          <w:szCs w:val="24"/>
        </w:rPr>
        <w:t>Dann können Trauerprozesse, Verabschiedungen und Begräbnisse zu heilsamen und</w:t>
      </w:r>
    </w:p>
    <w:p w14:paraId="3CE705AA" w14:textId="5AF7CA68" w:rsidR="00DA5804" w:rsidRDefault="00DA5804" w:rsidP="00DA5804">
      <w:pPr>
        <w:rPr>
          <w:sz w:val="24"/>
          <w:szCs w:val="24"/>
        </w:rPr>
      </w:pPr>
      <w:r w:rsidRPr="00E0193A">
        <w:rPr>
          <w:sz w:val="24"/>
          <w:szCs w:val="24"/>
        </w:rPr>
        <w:t>tröstlichen Erfahrungen werden.</w:t>
      </w:r>
    </w:p>
    <w:p w14:paraId="2040CE63" w14:textId="77777777" w:rsidR="00CF5D56" w:rsidRDefault="00CF5D56" w:rsidP="00CF5D56">
      <w:pPr>
        <w:rPr>
          <w:b/>
          <w:bCs/>
          <w:sz w:val="24"/>
          <w:szCs w:val="24"/>
        </w:rPr>
      </w:pPr>
    </w:p>
    <w:p w14:paraId="56171B2C" w14:textId="4F7A41F2" w:rsidR="00CF5D56" w:rsidRPr="00E0193A" w:rsidRDefault="00CF5D56" w:rsidP="00CF5D56">
      <w:pPr>
        <w:rPr>
          <w:sz w:val="24"/>
          <w:szCs w:val="24"/>
        </w:rPr>
      </w:pPr>
      <w:r w:rsidRPr="006C71A2">
        <w:rPr>
          <w:b/>
          <w:bCs/>
          <w:sz w:val="24"/>
          <w:szCs w:val="24"/>
        </w:rPr>
        <w:t>Leitung:</w:t>
      </w:r>
      <w:r>
        <w:rPr>
          <w:sz w:val="24"/>
          <w:szCs w:val="24"/>
        </w:rPr>
        <w:t xml:space="preserve"> Doris Gabriel, Ritual- und Exerzitienleiterin, Trauerbegleiterin, Coach</w:t>
      </w:r>
    </w:p>
    <w:p w14:paraId="6F1CCDCC" w14:textId="3F0FF908" w:rsidR="00CF5D56" w:rsidRPr="00CF5D56" w:rsidRDefault="00CF5D56" w:rsidP="00DA5804">
      <w:pPr>
        <w:rPr>
          <w:b/>
          <w:bCs/>
          <w:sz w:val="24"/>
          <w:szCs w:val="24"/>
        </w:rPr>
      </w:pPr>
    </w:p>
    <w:p w14:paraId="62D16D5D" w14:textId="713A6DE6" w:rsidR="00CF5D56" w:rsidRDefault="00CF5D56" w:rsidP="00DA5804">
      <w:pPr>
        <w:rPr>
          <w:sz w:val="24"/>
          <w:szCs w:val="24"/>
        </w:rPr>
      </w:pPr>
      <w:r w:rsidRPr="00CF5D56">
        <w:rPr>
          <w:b/>
          <w:bCs/>
          <w:sz w:val="24"/>
          <w:szCs w:val="24"/>
        </w:rPr>
        <w:t>Termin:</w:t>
      </w:r>
      <w:r>
        <w:rPr>
          <w:sz w:val="24"/>
          <w:szCs w:val="24"/>
        </w:rPr>
        <w:t xml:space="preserve"> Freitag, 25. September 2026, 15.00 – Samstag, 26. September, 17.00</w:t>
      </w:r>
    </w:p>
    <w:p w14:paraId="69970AC3" w14:textId="6284BE91" w:rsidR="00CF5D56" w:rsidRDefault="00CF5D56" w:rsidP="00DA5804">
      <w:pPr>
        <w:rPr>
          <w:sz w:val="24"/>
          <w:szCs w:val="24"/>
        </w:rPr>
      </w:pPr>
    </w:p>
    <w:p w14:paraId="198FB7D0" w14:textId="6A7E5E98" w:rsidR="00CF5D56" w:rsidRDefault="00CF5D56" w:rsidP="00DA5804">
      <w:pPr>
        <w:rPr>
          <w:sz w:val="24"/>
          <w:szCs w:val="24"/>
        </w:rPr>
      </w:pPr>
      <w:r w:rsidRPr="00CF5D56">
        <w:rPr>
          <w:b/>
          <w:bCs/>
          <w:sz w:val="24"/>
          <w:szCs w:val="24"/>
        </w:rPr>
        <w:t>Ort:</w:t>
      </w:r>
      <w:r>
        <w:rPr>
          <w:sz w:val="24"/>
          <w:szCs w:val="24"/>
        </w:rPr>
        <w:t xml:space="preserve"> Bildungshaus St. Benedikt, Seitenstetten, NÖ</w:t>
      </w:r>
    </w:p>
    <w:p w14:paraId="0CFFEE8C" w14:textId="516F37F7" w:rsidR="00CF5D56" w:rsidRDefault="00CF5D56" w:rsidP="00DA5804">
      <w:pPr>
        <w:rPr>
          <w:sz w:val="24"/>
          <w:szCs w:val="24"/>
        </w:rPr>
      </w:pPr>
    </w:p>
    <w:p w14:paraId="32C2E708" w14:textId="34903C99" w:rsidR="00CF5D56" w:rsidRDefault="00CF5D56" w:rsidP="00DA5804">
      <w:pPr>
        <w:rPr>
          <w:sz w:val="24"/>
          <w:szCs w:val="24"/>
        </w:rPr>
      </w:pPr>
      <w:r>
        <w:rPr>
          <w:b/>
          <w:bCs/>
          <w:sz w:val="24"/>
          <w:szCs w:val="24"/>
        </w:rPr>
        <w:t xml:space="preserve">Teilnahmebeitrag: </w:t>
      </w:r>
      <w:r w:rsidRPr="00CF5D56">
        <w:rPr>
          <w:sz w:val="24"/>
          <w:szCs w:val="24"/>
        </w:rPr>
        <w:t>220,-</w:t>
      </w:r>
    </w:p>
    <w:p w14:paraId="76BBBE87" w14:textId="77777777" w:rsidR="00765234" w:rsidRDefault="00765234" w:rsidP="00DA5804">
      <w:pPr>
        <w:rPr>
          <w:b/>
          <w:bCs/>
          <w:sz w:val="24"/>
          <w:szCs w:val="24"/>
        </w:rPr>
      </w:pPr>
    </w:p>
    <w:p w14:paraId="1C718CAE" w14:textId="3B779C80" w:rsidR="00CF5D56" w:rsidRDefault="00CF5D56" w:rsidP="00DA5804">
      <w:pPr>
        <w:rPr>
          <w:sz w:val="24"/>
          <w:szCs w:val="24"/>
        </w:rPr>
      </w:pPr>
      <w:r w:rsidRPr="00765234">
        <w:rPr>
          <w:b/>
          <w:bCs/>
          <w:sz w:val="24"/>
          <w:szCs w:val="24"/>
        </w:rPr>
        <w:t>Aufenthaltskosten</w:t>
      </w:r>
      <w:r>
        <w:rPr>
          <w:sz w:val="24"/>
          <w:szCs w:val="24"/>
        </w:rPr>
        <w:t xml:space="preserve">: </w:t>
      </w:r>
      <w:r w:rsidR="00765234">
        <w:rPr>
          <w:sz w:val="24"/>
          <w:szCs w:val="24"/>
        </w:rPr>
        <w:t>91,50 VP im Einzelzimmer</w:t>
      </w:r>
    </w:p>
    <w:p w14:paraId="613D99C0" w14:textId="33645747" w:rsidR="00CF5D56" w:rsidRPr="00CF5D56" w:rsidRDefault="00CF5D56" w:rsidP="00DA5804">
      <w:pPr>
        <w:rPr>
          <w:b/>
          <w:bCs/>
          <w:sz w:val="24"/>
          <w:szCs w:val="24"/>
        </w:rPr>
      </w:pPr>
      <w:r>
        <w:rPr>
          <w:sz w:val="24"/>
          <w:szCs w:val="24"/>
        </w:rPr>
        <w:t>Übernachtung im Bildungshaus wird empfohlen, da es eine Abendeinheit gibt.</w:t>
      </w:r>
    </w:p>
    <w:p w14:paraId="4D0741C8" w14:textId="2A7374D1" w:rsidR="00CF5D56" w:rsidRDefault="00CF5D56" w:rsidP="00DA5804">
      <w:pPr>
        <w:rPr>
          <w:sz w:val="24"/>
          <w:szCs w:val="24"/>
        </w:rPr>
      </w:pPr>
    </w:p>
    <w:p w14:paraId="294B3C49" w14:textId="6776FDE9" w:rsidR="00DA5804" w:rsidRDefault="00DA5804" w:rsidP="00DA5804">
      <w:pPr>
        <w:rPr>
          <w:sz w:val="24"/>
          <w:szCs w:val="24"/>
        </w:rPr>
      </w:pPr>
      <w:r w:rsidRPr="00E0193A">
        <w:rPr>
          <w:b/>
          <w:bCs/>
          <w:sz w:val="24"/>
          <w:szCs w:val="24"/>
        </w:rPr>
        <w:t>Elemente de</w:t>
      </w:r>
      <w:r w:rsidR="00CF5D56">
        <w:rPr>
          <w:b/>
          <w:bCs/>
          <w:sz w:val="24"/>
          <w:szCs w:val="24"/>
        </w:rPr>
        <w:t>s</w:t>
      </w:r>
      <w:r w:rsidRPr="00E0193A">
        <w:rPr>
          <w:b/>
          <w:bCs/>
          <w:sz w:val="24"/>
          <w:szCs w:val="24"/>
        </w:rPr>
        <w:t xml:space="preserve"> Seminar</w:t>
      </w:r>
      <w:r w:rsidR="00CF5D56">
        <w:rPr>
          <w:b/>
          <w:bCs/>
          <w:sz w:val="24"/>
          <w:szCs w:val="24"/>
        </w:rPr>
        <w:t>s</w:t>
      </w:r>
      <w:r w:rsidRPr="00E0193A">
        <w:rPr>
          <w:b/>
          <w:bCs/>
          <w:sz w:val="24"/>
          <w:szCs w:val="24"/>
        </w:rPr>
        <w:t>:</w:t>
      </w:r>
      <w:r w:rsidRPr="00E0193A">
        <w:rPr>
          <w:sz w:val="24"/>
          <w:szCs w:val="24"/>
        </w:rPr>
        <w:t xml:space="preserve"> Theorieinputs, Erarbeitung von Ritualen, gemeinsames Erleben eines kleinen Rituals, Erfahrungsaustausch und Arbeit an den Fragestellungen der Teilnehmenden</w:t>
      </w:r>
    </w:p>
    <w:p w14:paraId="45D4F9D9" w14:textId="1681CF7A" w:rsidR="00DA5804" w:rsidRDefault="00DA5804" w:rsidP="00DA5804">
      <w:pPr>
        <w:rPr>
          <w:sz w:val="24"/>
          <w:szCs w:val="24"/>
        </w:rPr>
      </w:pPr>
    </w:p>
    <w:p w14:paraId="0D014667" w14:textId="0DD029D9" w:rsidR="00DA5804" w:rsidRDefault="00DA5804" w:rsidP="00DA5804">
      <w:pPr>
        <w:rPr>
          <w:b/>
          <w:bCs/>
          <w:sz w:val="24"/>
          <w:szCs w:val="24"/>
        </w:rPr>
      </w:pPr>
      <w:r w:rsidRPr="00DA5804">
        <w:rPr>
          <w:b/>
          <w:bCs/>
          <w:sz w:val="24"/>
          <w:szCs w:val="24"/>
        </w:rPr>
        <w:t xml:space="preserve">Zielgruppe: </w:t>
      </w:r>
    </w:p>
    <w:p w14:paraId="35D0B26D" w14:textId="1B892DB1" w:rsidR="00F5382A" w:rsidRDefault="006645F4" w:rsidP="00DA5804">
      <w:pPr>
        <w:rPr>
          <w:sz w:val="24"/>
          <w:szCs w:val="24"/>
        </w:rPr>
      </w:pPr>
      <w:r w:rsidRPr="006645F4">
        <w:rPr>
          <w:sz w:val="24"/>
          <w:szCs w:val="24"/>
        </w:rPr>
        <w:t>Teilnehmer</w:t>
      </w:r>
      <w:r w:rsidR="00F5382A">
        <w:rPr>
          <w:sz w:val="24"/>
          <w:szCs w:val="24"/>
        </w:rPr>
        <w:t>:</w:t>
      </w:r>
      <w:r w:rsidRPr="006645F4">
        <w:rPr>
          <w:sz w:val="24"/>
          <w:szCs w:val="24"/>
        </w:rPr>
        <w:t>innen der Rituallehrgänge und</w:t>
      </w:r>
      <w:r w:rsidR="00CF5D56">
        <w:rPr>
          <w:sz w:val="24"/>
          <w:szCs w:val="24"/>
        </w:rPr>
        <w:t xml:space="preserve"> Andere</w:t>
      </w:r>
      <w:r w:rsidR="00F5382A">
        <w:rPr>
          <w:sz w:val="24"/>
          <w:szCs w:val="24"/>
        </w:rPr>
        <w:t>, die</w:t>
      </w:r>
      <w:r w:rsidR="00F5382A" w:rsidRPr="00F5382A">
        <w:rPr>
          <w:sz w:val="24"/>
          <w:szCs w:val="24"/>
        </w:rPr>
        <w:t xml:space="preserve"> Menschen in der Trauer begleiten (beruflich</w:t>
      </w:r>
      <w:r w:rsidR="00F5382A">
        <w:rPr>
          <w:sz w:val="24"/>
          <w:szCs w:val="24"/>
        </w:rPr>
        <w:t xml:space="preserve"> oder</w:t>
      </w:r>
      <w:r w:rsidR="00F5382A" w:rsidRPr="00F5382A">
        <w:rPr>
          <w:sz w:val="24"/>
          <w:szCs w:val="24"/>
        </w:rPr>
        <w:t xml:space="preserve"> im privaten </w:t>
      </w:r>
      <w:r w:rsidR="00F5382A">
        <w:rPr>
          <w:sz w:val="24"/>
          <w:szCs w:val="24"/>
        </w:rPr>
        <w:t xml:space="preserve">oder ehrenamtlichen </w:t>
      </w:r>
      <w:r w:rsidR="00F5382A" w:rsidRPr="00F5382A">
        <w:rPr>
          <w:sz w:val="24"/>
          <w:szCs w:val="24"/>
        </w:rPr>
        <w:t>Umfeld).</w:t>
      </w:r>
    </w:p>
    <w:p w14:paraId="78AAA176" w14:textId="4501149E" w:rsidR="00765234" w:rsidRDefault="00765234" w:rsidP="00DA5804">
      <w:pPr>
        <w:rPr>
          <w:sz w:val="24"/>
          <w:szCs w:val="24"/>
        </w:rPr>
      </w:pPr>
    </w:p>
    <w:p w14:paraId="5580C8D7" w14:textId="56FC6AFC" w:rsidR="00765234" w:rsidRDefault="00765234" w:rsidP="00DA5804">
      <w:pPr>
        <w:rPr>
          <w:sz w:val="24"/>
          <w:szCs w:val="24"/>
        </w:rPr>
      </w:pPr>
      <w:r>
        <w:rPr>
          <w:sz w:val="24"/>
          <w:szCs w:val="24"/>
        </w:rPr>
        <w:t>Begrenzte Teilnehmer:innenzahl: 14</w:t>
      </w:r>
    </w:p>
    <w:p w14:paraId="1C16E361" w14:textId="351DAE3F" w:rsidR="00CF5D56" w:rsidRDefault="00CF5D56" w:rsidP="00DA5804">
      <w:pPr>
        <w:rPr>
          <w:sz w:val="24"/>
          <w:szCs w:val="24"/>
        </w:rPr>
      </w:pPr>
    </w:p>
    <w:p w14:paraId="4EB26E98" w14:textId="179D59F1" w:rsidR="00CF5D56" w:rsidRPr="00CF5D56" w:rsidRDefault="00CF5D56" w:rsidP="00DA5804">
      <w:pPr>
        <w:rPr>
          <w:sz w:val="24"/>
          <w:szCs w:val="24"/>
        </w:rPr>
      </w:pPr>
      <w:r w:rsidRPr="00CF5D56">
        <w:rPr>
          <w:b/>
          <w:bCs/>
          <w:sz w:val="24"/>
          <w:szCs w:val="24"/>
        </w:rPr>
        <w:t>Nähere Infos und Anmeldung</w:t>
      </w:r>
      <w:r w:rsidRPr="00CF5D56">
        <w:rPr>
          <w:sz w:val="24"/>
          <w:szCs w:val="24"/>
        </w:rPr>
        <w:t xml:space="preserve">: Doris Gabriel, </w:t>
      </w:r>
      <w:hyperlink r:id="rId5" w:history="1">
        <w:r w:rsidRPr="00CF5D56">
          <w:rPr>
            <w:rStyle w:val="Hyperlink"/>
            <w:sz w:val="24"/>
            <w:szCs w:val="24"/>
          </w:rPr>
          <w:t>willkommen@dorisgabriel.at</w:t>
        </w:r>
      </w:hyperlink>
      <w:r w:rsidRPr="00CF5D56">
        <w:rPr>
          <w:sz w:val="24"/>
          <w:szCs w:val="24"/>
        </w:rPr>
        <w:t>, 0699 120 134 81</w:t>
      </w:r>
    </w:p>
    <w:sectPr w:rsidR="00CF5D56" w:rsidRPr="00CF5D5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804"/>
    <w:rsid w:val="0036303B"/>
    <w:rsid w:val="006645F4"/>
    <w:rsid w:val="006C71A2"/>
    <w:rsid w:val="00765234"/>
    <w:rsid w:val="009454E8"/>
    <w:rsid w:val="00CF5D56"/>
    <w:rsid w:val="00DA5804"/>
    <w:rsid w:val="00F5382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59855"/>
  <w15:chartTrackingRefBased/>
  <w15:docId w15:val="{3C4608BD-51F7-4B20-B9A6-0434CF33B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5804"/>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CF5D56"/>
    <w:rPr>
      <w:color w:val="0563C1" w:themeColor="hyperlink"/>
      <w:u w:val="single"/>
    </w:rPr>
  </w:style>
  <w:style w:type="character" w:styleId="NichtaufgelsteErwhnung">
    <w:name w:val="Unresolved Mention"/>
    <w:basedOn w:val="Absatz-Standardschriftart"/>
    <w:uiPriority w:val="99"/>
    <w:semiHidden/>
    <w:unhideWhenUsed/>
    <w:rsid w:val="00CF5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89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willkommen@dorisgabriel.at" TargetMode="Externa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1300</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Gabriel</dc:creator>
  <cp:keywords/>
  <dc:description/>
  <cp:lastModifiedBy>Doris Gabriel</cp:lastModifiedBy>
  <cp:revision>4</cp:revision>
  <dcterms:created xsi:type="dcterms:W3CDTF">2026-01-15T12:21:00Z</dcterms:created>
  <dcterms:modified xsi:type="dcterms:W3CDTF">2026-01-15T12:34:00Z</dcterms:modified>
</cp:coreProperties>
</file>